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94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oard Minutes</w:t>
      </w:r>
    </w:p>
    <w:p w:rsidR="00000000" w:rsidDel="00000000" w:rsidP="00000000" w:rsidRDefault="00000000" w:rsidRPr="00000000" w14:paraId="00000002">
      <w:pPr>
        <w:tabs>
          <w:tab w:val="left" w:leader="none" w:pos="5940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July 17, 2023</w:t>
      </w:r>
    </w:p>
    <w:p w:rsidR="00000000" w:rsidDel="00000000" w:rsidP="00000000" w:rsidRDefault="00000000" w:rsidRPr="00000000" w14:paraId="00000003">
      <w:pPr>
        <w:tabs>
          <w:tab w:val="left" w:leader="none" w:pos="594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Alison Provost, President</w:t>
        <w:tab/>
        <w:t xml:space="preserve">Stacy Judice, Vice President</w:t>
      </w:r>
    </w:p>
    <w:p w:rsidR="00000000" w:rsidDel="00000000" w:rsidP="00000000" w:rsidRDefault="00000000" w:rsidRPr="00000000" w14:paraId="00000005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Stephen Schmidt, Member</w:t>
        <w:tab/>
        <w:t xml:space="preserve">James Evans III, Member</w:t>
      </w:r>
    </w:p>
    <w:p w:rsidR="00000000" w:rsidDel="00000000" w:rsidP="00000000" w:rsidRDefault="00000000" w:rsidRPr="00000000" w14:paraId="00000006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Sue Patrick, Member</w:t>
        <w:tab/>
        <w:t xml:space="preserve">Anthony Baham, Member</w:t>
      </w:r>
    </w:p>
    <w:p w:rsidR="00000000" w:rsidDel="00000000" w:rsidP="00000000" w:rsidRDefault="00000000" w:rsidRPr="00000000" w14:paraId="00000007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Anna Perry, Member</w:t>
      </w:r>
    </w:p>
    <w:p w:rsidR="00000000" w:rsidDel="00000000" w:rsidP="00000000" w:rsidRDefault="00000000" w:rsidRPr="00000000" w14:paraId="00000008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special meeting was called to order by Mrs. Provost at 6:00 PM.  Roll Call:  Present: Alison Provost, James Evans III, Stephen Schmidt, Stacy Judice, and Anthony Baham. Absent: Sue Patrick and Anna Perry.  </w:t>
      </w:r>
    </w:p>
    <w:p w:rsidR="00000000" w:rsidDel="00000000" w:rsidP="00000000" w:rsidRDefault="00000000" w:rsidRPr="00000000" w14:paraId="0000000A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Mr. Baham motioned with a second by Mr. Judice to dispense with the reading and approval of the June 26, 2023 with any typographical errors noted, there were no objections.</w:t>
      </w:r>
    </w:p>
    <w:p w:rsidR="00000000" w:rsidDel="00000000" w:rsidP="00000000" w:rsidRDefault="00000000" w:rsidRPr="00000000" w14:paraId="0000000C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Ms. Kathy Padian from Ten Square presented the board with a feasibility report for the construction of the new High School building via zoom.  After a lengthy discussion and questions, the board determined future discussion is needed before any decisions can be made on this </w:t>
      </w:r>
      <w:r w:rsidDel="00000000" w:rsidR="00000000" w:rsidRPr="00000000">
        <w:rPr>
          <w:rtl w:val="0"/>
        </w:rPr>
        <w:t xml:space="preserve">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Mrs. Loren presented the board </w:t>
      </w:r>
      <w:r w:rsidDel="00000000" w:rsidR="00000000" w:rsidRPr="00000000">
        <w:rPr>
          <w:rtl w:val="0"/>
        </w:rPr>
        <w:t xml:space="preserve">with a requested</w:t>
      </w:r>
      <w:r w:rsidDel="00000000" w:rsidR="00000000" w:rsidRPr="00000000">
        <w:rPr>
          <w:vertAlign w:val="baseline"/>
          <w:rtl w:val="0"/>
        </w:rPr>
        <w:t xml:space="preserve"> Amendment to the By-Laws to increase board members.  As stated, this amendment aims to modify and update the existing Article IV, Section B of the Glencoe Educational Foundation, Incorporated Charter School By-Law’s.  The proposed changes will ensure alignment with evolving educational needs of our students and the community we serve. After a short discussion, Mr. Schmidt motioned with a second by Mr. Bayham to amend the By-Laws with entire board approval.  </w:t>
      </w:r>
    </w:p>
    <w:p w:rsidR="00000000" w:rsidDel="00000000" w:rsidP="00000000" w:rsidRDefault="00000000" w:rsidRPr="00000000" w14:paraId="00000010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Mrs. Decuir informed the board that the monies required to enter into a </w:t>
      </w:r>
      <w:r w:rsidDel="00000000" w:rsidR="00000000" w:rsidRPr="00000000">
        <w:rPr>
          <w:rtl w:val="0"/>
        </w:rPr>
        <w:t xml:space="preserve">contract</w:t>
      </w:r>
      <w:r w:rsidDel="00000000" w:rsidR="00000000" w:rsidRPr="00000000">
        <w:rPr>
          <w:vertAlign w:val="baseline"/>
          <w:rtl w:val="0"/>
        </w:rPr>
        <w:t xml:space="preserve"> with Communities in School Gulf South had been reserved for at least one year.  Mr. Evans motioned with a second by Mr. Scmidt to enter into a </w:t>
      </w:r>
      <w:r w:rsidDel="00000000" w:rsidR="00000000" w:rsidRPr="00000000">
        <w:rPr>
          <w:rtl w:val="0"/>
        </w:rPr>
        <w:t xml:space="preserve">contract</w:t>
      </w:r>
      <w:r w:rsidDel="00000000" w:rsidR="00000000" w:rsidRPr="00000000">
        <w:rPr>
          <w:vertAlign w:val="baseline"/>
          <w:rtl w:val="0"/>
        </w:rPr>
        <w:t xml:space="preserve"> with Communities in schools for a school counselor for the 2023-2024 school year, with no objections.</w:t>
      </w:r>
    </w:p>
    <w:p w:rsidR="00000000" w:rsidDel="00000000" w:rsidP="00000000" w:rsidRDefault="00000000" w:rsidRPr="00000000" w14:paraId="00000012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Mrs. Decuir and Mrs. Bouillion presented the board with athletic stipends for sport coaches for the 2023-2024 school year for review and approval.  After a few questions, Mr. Schmidt motioned with a second by Mr. Evans to approve the presented stipend schedule, with entire board approval.</w:t>
      </w:r>
    </w:p>
    <w:p w:rsidR="00000000" w:rsidDel="00000000" w:rsidP="00000000" w:rsidRDefault="00000000" w:rsidRPr="00000000" w14:paraId="00000014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Mrs. Decuir informed the board members that the Disclosure Form 403 was due by September 15, 2023 for all members.</w:t>
      </w:r>
    </w:p>
    <w:p w:rsidR="00000000" w:rsidDel="00000000" w:rsidP="00000000" w:rsidRDefault="00000000" w:rsidRPr="00000000" w14:paraId="00000016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 were no audience concerns. 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9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Mr. Schmidt motioned with a second by Mr. Judice to amend the agenda to change the date of the next meeting, with no objections.  Mr. Evans motioned with a second by Mr. Bayham to move the next meeting to July 31, 2023, with entire board approval.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Mr. Judice made a motion to adjourn, with a second by Mr. Bayham.  There was no opposition.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76" w:top="865" w:left="864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This institution is an equal opportunity provider.  To file a complaint of discrimination, write: USDA, Director, Office of Civil Rights, 1400 Independence Avenue, S.W., Washington, D.C. 20250-9410 or call (800) 795-3272 (voice) or (202) 720-6382 (TDD).  USDA is an equal opportunity provider, employer, and lender.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365125" cy="266065"/>
            <wp:effectExtent b="0" l="0" r="0" t="0"/>
            <wp:docPr descr="http://www.signmonster.com/catalog/handicap-decal-p-81.html" id="1026" name="image1.jpg"/>
            <a:graphic>
              <a:graphicData uri="http://schemas.openxmlformats.org/drawingml/2006/picture">
                <pic:pic>
                  <pic:nvPicPr>
                    <pic:cNvPr descr="http://www.signmonster.com/catalog/handicap-decal-p-81.html"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66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Alison Provost</w:t>
      <w:tab/>
      <w:tab/>
      <w:tab/>
      <w:tab/>
      <w:tab/>
      <w:tab/>
      <w:tab/>
      <w:tab/>
      <w:t xml:space="preserve">                                   Loren M. Decuir</w:t>
    </w:r>
  </w:p>
  <w:p w:rsidR="00000000" w:rsidDel="00000000" w:rsidP="00000000" w:rsidRDefault="00000000" w:rsidRPr="00000000" w14:paraId="0000001E">
    <w:pPr>
      <w:rPr>
        <w:sz w:val="20"/>
        <w:szCs w:val="20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   President</w:t>
    </w:r>
    <w:r w:rsidDel="00000000" w:rsidR="00000000" w:rsidRPr="00000000">
      <w:rPr>
        <w:sz w:val="20"/>
        <w:szCs w:val="20"/>
        <w:vertAlign w:val="baseline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  <w:vertAlign w:val="baseline"/>
        <w:rtl w:val="0"/>
      </w:rPr>
      <w:t xml:space="preserve">                              Director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Stacy Judice</w:t>
      <w:tab/>
      <w:tab/>
      <w:tab/>
      <w:tab/>
      <w:tab/>
      <w:tab/>
      <w:tab/>
      <w:tab/>
      <w:tab/>
      <w:t xml:space="preserve">                     Katie Bouillion</w:t>
    </w:r>
  </w:p>
  <w:p w:rsidR="00000000" w:rsidDel="00000000" w:rsidP="00000000" w:rsidRDefault="00000000" w:rsidRPr="00000000" w14:paraId="00000020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8730"/>
      </w:tabs>
      <w:rPr>
        <w:sz w:val="20"/>
        <w:szCs w:val="20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Vice President</w:t>
    </w:r>
    <w:r w:rsidDel="00000000" w:rsidR="00000000" w:rsidRPr="00000000">
      <w:rPr>
        <w:sz w:val="20"/>
        <w:szCs w:val="20"/>
        <w:vertAlign w:val="baseline"/>
        <w:rtl w:val="0"/>
      </w:rPr>
      <w:tab/>
      <w:tab/>
      <w:tab/>
      <w:t xml:space="preserve">                                                                                                                </w:t>
    </w:r>
    <w:r w:rsidDel="00000000" w:rsidR="00000000" w:rsidRPr="00000000">
      <w:rPr>
        <w:sz w:val="18"/>
        <w:szCs w:val="18"/>
        <w:vertAlign w:val="baseline"/>
        <w:rtl w:val="0"/>
      </w:rPr>
      <w:t xml:space="preserve">C. F. 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Style w:val="Heading1"/>
      <w:rPr>
        <w:i w:val="0"/>
        <w:vertAlign w:val="baseline"/>
      </w:rPr>
    </w:pPr>
    <w:r w:rsidDel="00000000" w:rsidR="00000000" w:rsidRPr="00000000">
      <w:rPr>
        <w:b w:val="1"/>
        <w:i w:val="1"/>
        <w:vertAlign w:val="baseline"/>
        <w:rtl w:val="0"/>
      </w:rPr>
      <w:t xml:space="preserve">Virgil Browne Glencoe Charter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Style w:val="Heading1"/>
      <w:rPr>
        <w:b w:val="0"/>
        <w:i w:val="0"/>
        <w:sz w:val="24"/>
        <w:szCs w:val="24"/>
        <w:vertAlign w:val="baseline"/>
      </w:rPr>
    </w:pPr>
    <w:r w:rsidDel="00000000" w:rsidR="00000000" w:rsidRPr="00000000">
      <w:rPr>
        <w:b w:val="0"/>
        <w:sz w:val="24"/>
        <w:szCs w:val="24"/>
        <w:vertAlign w:val="baseline"/>
        <w:rtl w:val="0"/>
      </w:rPr>
      <w:t xml:space="preserve">4491 LA Hwy 83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Franklin, LA 70538</w:t>
    </w:r>
  </w:p>
  <w:p w:rsidR="00000000" w:rsidDel="00000000" w:rsidP="00000000" w:rsidRDefault="00000000" w:rsidRPr="00000000" w14:paraId="00000024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Tel: 337-923-6900  FAX: 337-923-6942</w:t>
    </w:r>
  </w:p>
  <w:p w:rsidR="00000000" w:rsidDel="00000000" w:rsidP="00000000" w:rsidRDefault="00000000" w:rsidRPr="00000000" w14:paraId="00000025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ogle.com/imgres?imgurl=http://www.signmonster.com/catalog/images/d9-6_LG.jpg&amp;imgrefurl=http://www.signmonster.com/catalog/handicap-decal-p-81.html&amp;h=400&amp;w=400&amp;sz=18&amp;tbnid=pzgxmkDYQVKWKM::&amp;tbnh=124&amp;tbnw=124&amp;prev=/images%3Fq%3Dhandicap%2Bsign&amp;hl=en&amp;usg=__eMczrSVkbmScOTRsuNfd99cvQaU=&amp;ei=UO31SZuSFJ2ltge41PmuDw&amp;sa=X&amp;oi=image_result&amp;resnum=2&amp;ct=image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iaybWlnVU1Uq2xq/1uo4Yr+CQ==">CgMxLjA4AHIhMTlLcWRXVlBGakhJaEpxUXM4RnMxYjZnVFpyVXdWUkN5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2023-07-26T13:24:00Z</dcterms:created>
  <dc:creator>Chris Marcotte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